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CE" w:rsidRPr="00D267CE" w:rsidRDefault="00D267CE" w:rsidP="00D26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D26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Macbeth, Barbican, review: 'an astonishing appropriation'</w:t>
      </w:r>
    </w:p>
    <w:p w:rsidR="00D267CE" w:rsidRPr="00D267CE" w:rsidRDefault="00D267CE" w:rsidP="00D267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</w:pPr>
      <w:r w:rsidRPr="00D267CE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 xml:space="preserve">South African theatre-maker Brett Bailey has creatively crafted an inspired version of Verdi's Macbeth, says Rupert Christiansen </w:t>
      </w:r>
    </w:p>
    <w:p w:rsidR="00D267CE" w:rsidRPr="00D267CE" w:rsidRDefault="00D267CE" w:rsidP="00D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52450" cy="104775"/>
            <wp:effectExtent l="0" t="0" r="0" b="9525"/>
            <wp:docPr id="4" name="Picture 4" descr="5 out of 5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out of 5 st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CE" w:rsidRPr="00D267CE" w:rsidRDefault="00D267CE" w:rsidP="00D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905500" cy="3686175"/>
            <wp:effectExtent l="0" t="0" r="0" b="9525"/>
            <wp:docPr id="3" name="Picture 3" descr="South African theatre-maker Brett Bailey has been inspired by both Shakespeare and 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frican theatre-maker Brett Bailey has been inspired by both Shakespeare and Ver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CE" w:rsidRPr="00D267CE" w:rsidRDefault="00D267CE" w:rsidP="00D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South African theatre-maker Brett Bailey has located Verdi's opera in contemporary Congo </w:t>
      </w:r>
    </w:p>
    <w:p w:rsidR="00D267CE" w:rsidRPr="00D267CE" w:rsidRDefault="00D267CE" w:rsidP="00D2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NZ"/>
        </w:rPr>
        <w:drawing>
          <wp:inline distT="0" distB="0" distL="0" distR="0" wp14:anchorId="06D589B5" wp14:editId="49108FEA">
            <wp:extent cx="571500" cy="571500"/>
            <wp:effectExtent l="0" t="0" r="0" b="0"/>
            <wp:docPr id="2" name="Picture 2" descr="Rupert Christians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Christians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By </w:t>
      </w:r>
      <w:hyperlink r:id="rId10" w:tooltip="Rupert Christiansen" w:history="1">
        <w:r w:rsidRPr="00D267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Rupert Christiansen</w:t>
        </w:r>
      </w:hyperlink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3:32PM BST 17 Sep 2014</w:t>
      </w:r>
      <w:bookmarkStart w:id="0" w:name="_GoBack"/>
      <w:bookmarkEnd w:id="0"/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However sceptical one may generally feel about attempts to strip operas out in order to make them “relevant” to a particular ideological agenda, there can be no denying the power and originality of this astonishing appropriation of Verdi’s Macbeth.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creative force behind it is a white South African theatre-maker called Brett Bailey, who for the last 18 years has led the avant-garde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groupuscule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hyperlink r:id="rId11" w:history="1">
        <w:r w:rsidRPr="00D267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NZ"/>
          </w:rPr>
          <w:t xml:space="preserve">Third World </w:t>
        </w:r>
        <w:proofErr w:type="spellStart"/>
        <w:r w:rsidRPr="00D267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NZ"/>
          </w:rPr>
          <w:t>Bunfight</w:t>
        </w:r>
        <w:proofErr w:type="spellEnd"/>
      </w:hyperlink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dedicated to exploring the terrifying crises that confront sub-Saharan Africa today.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Here he has taken Verdi’s first Shakespearean masterpiece, cutting it down to a continuous 100 minutes (and thus losing Macduff’s aria and much of the witches’ music). Imaginatively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>reorchestrated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by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Fabrizio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Cassol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 a band of 12 (the excellent trans-Balkan No Borders Orchestra), his version retains an authentically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Verdian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propulsive urgency, visceral rawness and stark majesty, even if some finer points of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Italianità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are sacrificed to an African vibe.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great threnody “Patria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oppressa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” provides the frame and the underlying thread, as Macbeth is envisaged as a commander in an army in the Congo, prey to magic and superstition. After murdering his superior “big man” at the urging of his wife, he becomes a psychotic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tinpot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dictator of an all-too-familiar kind, presiding over a regime of slavery in gold and tantalite mines before he is murdered and replaced by another equally corrupt force.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Obviously based closely on real contemporary situations and personalities, this scenario is enacted by three soloists playing Macbeth, Lady Macbeth and Banquo, supported by a seven-strong chorus multitasking in the subsidiary roles.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performance is highly stylised, as everyone sings in Italian (with surtitles in </w:t>
      </w:r>
      <w:proofErr w:type="gram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a demotic</w:t>
      </w:r>
      <w:proofErr w:type="gram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English) and moves with choreographed precision in front of a screen on to which graphic images and contextualising photographs and texts are projected. The borders between objectively verifiable fact and subjectively imaginative fiction seem irrelevant.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But this is no mere exercise in agitprop or even liberal outrage: there’s blazing intensity and savage wit in Bailey’s staging, too, and the singing is quite extraordinary. Owen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Metsileng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Otto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Maidi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radiate strong brooding presences as Macbeth and Banquo, but it’s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Nobulumko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>Mngxekeza</w:t>
      </w:r>
      <w:proofErr w:type="spellEnd"/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who is positively knockout as a fearsome, fearless Lady Macbeth, manipulating her lustrous soprano with an ease that many an operatic diva would envy.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One comes away chilled and thrilled, but also awed by the way in which Shakespeare creatively inspired Verdi, who has in turn inspired Brett Bailey. </w:t>
      </w:r>
    </w:p>
    <w:p w:rsidR="00D267CE" w:rsidRPr="00D267CE" w:rsidRDefault="00D267CE" w:rsidP="00D2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267CE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Until Sat. Tickets: 0845 120 7511;</w:t>
      </w:r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hyperlink r:id="rId12" w:history="1">
        <w:r w:rsidRPr="00D267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NZ"/>
          </w:rPr>
          <w:t>barbican.org.uk</w:t>
        </w:r>
      </w:hyperlink>
      <w:r w:rsidRPr="00D267C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E046D9" w:rsidRDefault="00D267CE">
      <w:r w:rsidRPr="00D267CE">
        <w:t>http://www.telegraph.co.uk/culture/music/opera/11102162/Macbeth-Barbican-review-an-astonishing-appropriation.html#disqus_thread</w:t>
      </w:r>
    </w:p>
    <w:sectPr w:rsidR="00E04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F20"/>
    <w:multiLevelType w:val="multilevel"/>
    <w:tmpl w:val="890E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177F9"/>
    <w:multiLevelType w:val="multilevel"/>
    <w:tmpl w:val="BEF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A57C2"/>
    <w:multiLevelType w:val="multilevel"/>
    <w:tmpl w:val="11B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956AD"/>
    <w:multiLevelType w:val="multilevel"/>
    <w:tmpl w:val="EB4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E"/>
    <w:rsid w:val="0015453B"/>
    <w:rsid w:val="00D058D6"/>
    <w:rsid w:val="00D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26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C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267C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267C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67C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67C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aption">
    <w:name w:val="caption"/>
    <w:basedOn w:val="DefaultParagraphFont"/>
    <w:rsid w:val="00D267CE"/>
  </w:style>
  <w:style w:type="paragraph" w:customStyle="1" w:styleId="bylinebody">
    <w:name w:val="bylinebody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ame">
    <w:name w:val="name"/>
    <w:basedOn w:val="DefaultParagraphFont"/>
    <w:rsid w:val="00D267CE"/>
  </w:style>
  <w:style w:type="paragraph" w:customStyle="1" w:styleId="publisheddate">
    <w:name w:val="publisheddate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omments">
    <w:name w:val="comments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267CE"/>
    <w:rPr>
      <w:b/>
      <w:bCs/>
    </w:rPr>
  </w:style>
  <w:style w:type="character" w:customStyle="1" w:styleId="relcontdate">
    <w:name w:val="relcontdate"/>
    <w:basedOn w:val="DefaultParagraphFont"/>
    <w:rsid w:val="00D267CE"/>
  </w:style>
  <w:style w:type="paragraph" w:styleId="BalloonText">
    <w:name w:val="Balloon Text"/>
    <w:basedOn w:val="Normal"/>
    <w:link w:val="BalloonTextChar"/>
    <w:uiPriority w:val="99"/>
    <w:semiHidden/>
    <w:unhideWhenUsed/>
    <w:rsid w:val="00D2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26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C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267C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267C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67C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67C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aption">
    <w:name w:val="caption"/>
    <w:basedOn w:val="DefaultParagraphFont"/>
    <w:rsid w:val="00D267CE"/>
  </w:style>
  <w:style w:type="paragraph" w:customStyle="1" w:styleId="bylinebody">
    <w:name w:val="bylinebody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ame">
    <w:name w:val="name"/>
    <w:basedOn w:val="DefaultParagraphFont"/>
    <w:rsid w:val="00D267CE"/>
  </w:style>
  <w:style w:type="paragraph" w:customStyle="1" w:styleId="publisheddate">
    <w:name w:val="publisheddate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omments">
    <w:name w:val="comments"/>
    <w:basedOn w:val="Normal"/>
    <w:rsid w:val="00D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267CE"/>
    <w:rPr>
      <w:b/>
      <w:bCs/>
    </w:rPr>
  </w:style>
  <w:style w:type="character" w:customStyle="1" w:styleId="relcontdate">
    <w:name w:val="relcontdate"/>
    <w:basedOn w:val="DefaultParagraphFont"/>
    <w:rsid w:val="00D267CE"/>
  </w:style>
  <w:style w:type="paragraph" w:styleId="BalloonText">
    <w:name w:val="Balloon Text"/>
    <w:basedOn w:val="Normal"/>
    <w:link w:val="BalloonTextChar"/>
    <w:uiPriority w:val="99"/>
    <w:semiHidden/>
    <w:unhideWhenUsed/>
    <w:rsid w:val="00D2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4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elegraph.co.uk/culture/music/opera/11102162/barbic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elegraph.co.uk/culture/music/opera/11102162/11024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graph.co.uk/journalists/rupert-christians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vanessa.morgan</dc:creator>
  <cp:lastModifiedBy>vanessa.morgan</cp:lastModifiedBy>
  <cp:revision>1</cp:revision>
  <cp:lastPrinted>2014-09-21T22:21:00Z</cp:lastPrinted>
  <dcterms:created xsi:type="dcterms:W3CDTF">2014-09-21T22:19:00Z</dcterms:created>
  <dcterms:modified xsi:type="dcterms:W3CDTF">2014-09-21T22:23:00Z</dcterms:modified>
</cp:coreProperties>
</file>